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A71E9" w14:textId="5B7AD3CB" w:rsidR="00F1618F" w:rsidRPr="007E729F" w:rsidRDefault="00F1618F" w:rsidP="00F1618F">
      <w:pPr>
        <w:widowControl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</w:p>
    <w:p w14:paraId="5C60BDED" w14:textId="77777777" w:rsidR="00F1618F" w:rsidRPr="007E729F" w:rsidRDefault="00F1618F" w:rsidP="00F1618F">
      <w:pPr>
        <w:widowControl/>
        <w:shd w:val="clear" w:color="auto" w:fill="FFFFFF"/>
        <w:spacing w:line="4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大學社會責任（USR）已成為高教圈重要使命之一，其理念與企業推動ESG與社會責任（CSR）不謀而合。為推廣及表彰USR這項深具意義的工程，並拔</w:t>
      </w:r>
      <w:proofErr w:type="gramStart"/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擢</w:t>
      </w:r>
      <w:proofErr w:type="gramEnd"/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學習標竿，以促進各校相互成長，《遠見》2020年起，舉辦第一屆「USR大學社會責任獎」，獲全台高教圈熱烈響應。</w:t>
      </w:r>
    </w:p>
    <w:p w14:paraId="0663157A" w14:textId="0C25A09B" w:rsidR="00F1618F" w:rsidRPr="007E729F" w:rsidRDefault="00F1618F" w:rsidP="00B42C8C">
      <w:pPr>
        <w:widowControl/>
        <w:shd w:val="clear" w:color="auto" w:fill="FFFFFF"/>
        <w:spacing w:line="46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202</w:t>
      </w:r>
      <w:r w:rsidR="0024010B">
        <w:rPr>
          <w:rFonts w:ascii="標楷體" w:eastAsia="標楷體" w:hAnsi="標楷體" w:cs="新細明體" w:hint="eastAsia"/>
          <w:kern w:val="0"/>
          <w:sz w:val="28"/>
          <w:szCs w:val="28"/>
        </w:rPr>
        <w:t>7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年第</w:t>
      </w:r>
      <w:r w:rsidR="0024010B">
        <w:rPr>
          <w:rFonts w:ascii="標楷體" w:eastAsia="標楷體" w:hAnsi="標楷體" w:cs="新細明體" w:hint="eastAsia"/>
          <w:kern w:val="0"/>
          <w:sz w:val="28"/>
          <w:szCs w:val="28"/>
        </w:rPr>
        <w:t>八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屆即日起接受報名，邀請貴校一同踏上實踐USR之路。</w:t>
      </w:r>
    </w:p>
    <w:p w14:paraId="223B9DC6" w14:textId="77777777" w:rsidR="00F1618F" w:rsidRPr="007E729F" w:rsidRDefault="00F1618F" w:rsidP="007160E1">
      <w:pPr>
        <w:widowControl/>
        <w:shd w:val="clear" w:color="auto" w:fill="FFFFFF"/>
        <w:jc w:val="center"/>
        <w:rPr>
          <w:rFonts w:ascii="標楷體" w:eastAsia="標楷體" w:hAnsi="標楷體" w:cs="新細明體"/>
          <w:b/>
          <w:kern w:val="0"/>
          <w:sz w:val="36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36"/>
          <w:szCs w:val="28"/>
        </w:rPr>
        <w:t>評比項目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394"/>
      </w:tblGrid>
      <w:tr w:rsidR="00A8467C" w:rsidRPr="007E729F" w14:paraId="618B53A5" w14:textId="77777777" w:rsidTr="00A8467C">
        <w:trPr>
          <w:trHeight w:val="860"/>
        </w:trPr>
        <w:tc>
          <w:tcPr>
            <w:tcW w:w="4815" w:type="dxa"/>
            <w:shd w:val="clear" w:color="auto" w:fill="auto"/>
          </w:tcPr>
          <w:p w14:paraId="64206E19" w14:textId="77777777" w:rsidR="00F1618F" w:rsidRPr="007E729F" w:rsidRDefault="00F1618F" w:rsidP="00A8467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第一大類</w:t>
            </w:r>
          </w:p>
          <w:p w14:paraId="4B2CA5A0" w14:textId="77777777" w:rsidR="00F1618F" w:rsidRPr="007E729F" w:rsidRDefault="00F1618F" w:rsidP="00A8467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「大學永續報告書」</w:t>
            </w:r>
          </w:p>
        </w:tc>
        <w:tc>
          <w:tcPr>
            <w:tcW w:w="4394" w:type="dxa"/>
            <w:shd w:val="clear" w:color="auto" w:fill="auto"/>
          </w:tcPr>
          <w:p w14:paraId="0ADABE39" w14:textId="77777777" w:rsidR="00F1618F" w:rsidRPr="007E729F" w:rsidRDefault="00F1618F" w:rsidP="00A8467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第二大類</w:t>
            </w:r>
          </w:p>
          <w:p w14:paraId="04C0550C" w14:textId="77777777" w:rsidR="00F1618F" w:rsidRPr="007E729F" w:rsidRDefault="00F1618F" w:rsidP="00A8467C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傑出USR方案評選</w:t>
            </w:r>
          </w:p>
        </w:tc>
      </w:tr>
      <w:tr w:rsidR="00A8467C" w:rsidRPr="007E729F" w14:paraId="34EF3E98" w14:textId="77777777" w:rsidTr="00A8467C">
        <w:tc>
          <w:tcPr>
            <w:tcW w:w="4815" w:type="dxa"/>
            <w:shd w:val="clear" w:color="auto" w:fill="auto"/>
          </w:tcPr>
          <w:p w14:paraId="3914DA2D" w14:textId="77777777" w:rsidR="00F1618F" w:rsidRPr="007E729F" w:rsidRDefault="00F1618F" w:rsidP="00A8467C">
            <w:pPr>
              <w:widowControl/>
              <w:shd w:val="clear" w:color="auto" w:fill="FFFFFF"/>
              <w:spacing w:line="400" w:lineRule="exact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構面1. 大學</w:t>
            </w:r>
            <w:proofErr w:type="gramStart"/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永續願景</w:t>
            </w:r>
            <w:proofErr w:type="gramEnd"/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與策略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br/>
              <w:t>構面2. 校務治理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br/>
              <w:t>構面3. 財務表現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br/>
              <w:t>構面4. 社會服務與參與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br/>
              <w:t>構面5. 綠色校園與環境永續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br/>
              <w:t>構面6. 人才培育與學術研究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br/>
              <w:t>構面7. 產學合作與創新技術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br/>
              <w:t xml:space="preserve">構面8. </w:t>
            </w:r>
            <w:r w:rsidR="005F1E9C" w:rsidRPr="005F1E9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其他亮點</w:t>
            </w:r>
          </w:p>
        </w:tc>
        <w:tc>
          <w:tcPr>
            <w:tcW w:w="4394" w:type="dxa"/>
            <w:shd w:val="clear" w:color="auto" w:fill="auto"/>
          </w:tcPr>
          <w:p w14:paraId="7002C623" w14:textId="77777777" w:rsidR="00F1618F" w:rsidRPr="007E729F" w:rsidRDefault="00F1618F" w:rsidP="00A8467C">
            <w:pPr>
              <w:widowControl/>
              <w:shd w:val="clear" w:color="auto" w:fill="FFFFFF"/>
              <w:spacing w:line="400" w:lineRule="exact"/>
              <w:ind w:leftChars="134" w:left="322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1</w:t>
            </w:r>
            <w:r w:rsidRPr="007E729F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.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人才共學組</w:t>
            </w:r>
          </w:p>
          <w:p w14:paraId="35782C18" w14:textId="77777777" w:rsidR="00F1618F" w:rsidRPr="007E729F" w:rsidRDefault="00F1618F" w:rsidP="00A8467C">
            <w:pPr>
              <w:widowControl/>
              <w:shd w:val="clear" w:color="auto" w:fill="FFFFFF"/>
              <w:spacing w:line="400" w:lineRule="exact"/>
              <w:ind w:leftChars="134" w:left="322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2.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在地共融組</w:t>
            </w:r>
          </w:p>
          <w:p w14:paraId="5E406677" w14:textId="77777777" w:rsidR="00F1618F" w:rsidRPr="007E729F" w:rsidRDefault="00F1618F" w:rsidP="00A8467C">
            <w:pPr>
              <w:widowControl/>
              <w:shd w:val="clear" w:color="auto" w:fill="FFFFFF"/>
              <w:spacing w:line="400" w:lineRule="exact"/>
              <w:ind w:leftChars="134" w:left="322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3</w:t>
            </w:r>
            <w:r w:rsidRPr="007E729F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.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產業共創組</w:t>
            </w:r>
          </w:p>
          <w:p w14:paraId="67A7C396" w14:textId="77777777" w:rsidR="00F1618F" w:rsidRPr="007E729F" w:rsidRDefault="00F1618F" w:rsidP="00A8467C">
            <w:pPr>
              <w:widowControl/>
              <w:shd w:val="clear" w:color="auto" w:fill="FFFFFF"/>
              <w:spacing w:line="400" w:lineRule="exact"/>
              <w:ind w:leftChars="134" w:left="322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4</w:t>
            </w:r>
            <w:r w:rsidRPr="007E729F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.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生態</w:t>
            </w:r>
            <w:proofErr w:type="gramStart"/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共好組</w:t>
            </w:r>
            <w:proofErr w:type="gramEnd"/>
          </w:p>
          <w:p w14:paraId="2A0741F6" w14:textId="77777777" w:rsidR="00F1618F" w:rsidRPr="007E729F" w:rsidRDefault="00F1618F" w:rsidP="00A8467C">
            <w:pPr>
              <w:widowControl/>
              <w:shd w:val="clear" w:color="auto" w:fill="FFFFFF"/>
              <w:spacing w:line="400" w:lineRule="exact"/>
              <w:ind w:leftChars="134" w:left="322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5.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福祉共生組</w:t>
            </w:r>
          </w:p>
          <w:p w14:paraId="737A467E" w14:textId="77777777" w:rsidR="00F1618F" w:rsidRPr="007E729F" w:rsidRDefault="00F1618F" w:rsidP="00A8467C">
            <w:pPr>
              <w:widowControl/>
              <w:shd w:val="clear" w:color="auto" w:fill="FFFFFF"/>
              <w:spacing w:line="400" w:lineRule="exact"/>
              <w:ind w:leftChars="134" w:left="322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6.</w:t>
            </w:r>
            <w:r w:rsidR="005F1E9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永續課程</w:t>
            </w:r>
            <w:r w:rsidRPr="007E729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組</w:t>
            </w:r>
          </w:p>
        </w:tc>
      </w:tr>
    </w:tbl>
    <w:p w14:paraId="59411992" w14:textId="77777777" w:rsidR="007160E1" w:rsidRPr="007E729F" w:rsidRDefault="007160E1" w:rsidP="007160E1">
      <w:pPr>
        <w:widowControl/>
        <w:shd w:val="clear" w:color="auto" w:fill="FFFFFF"/>
        <w:jc w:val="center"/>
        <w:rPr>
          <w:rFonts w:ascii="標楷體" w:eastAsia="標楷體" w:hAnsi="標楷體" w:cs="新細明體"/>
          <w:b/>
          <w:kern w:val="0"/>
          <w:sz w:val="36"/>
          <w:szCs w:val="28"/>
        </w:rPr>
      </w:pPr>
    </w:p>
    <w:p w14:paraId="317ED367" w14:textId="77777777" w:rsidR="00F1618F" w:rsidRPr="007E729F" w:rsidRDefault="00F1618F" w:rsidP="007160E1">
      <w:pPr>
        <w:widowControl/>
        <w:shd w:val="clear" w:color="auto" w:fill="FFFFFF"/>
        <w:jc w:val="center"/>
        <w:rPr>
          <w:rFonts w:ascii="標楷體" w:eastAsia="標楷體" w:hAnsi="標楷體" w:cs="新細明體"/>
          <w:b/>
          <w:kern w:val="0"/>
          <w:sz w:val="36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36"/>
          <w:szCs w:val="28"/>
        </w:rPr>
        <w:t>規則</w:t>
      </w:r>
    </w:p>
    <w:p w14:paraId="6980D654" w14:textId="50DBC868" w:rsidR="00F1618F" w:rsidRPr="005F1E9C" w:rsidRDefault="00F1618F" w:rsidP="00F1618F">
      <w:pPr>
        <w:widowControl/>
        <w:numPr>
          <w:ilvl w:val="0"/>
          <w:numId w:val="1"/>
        </w:numPr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報名截止</w:t>
      </w:r>
      <w:r w:rsidR="001C2CEE">
        <w:rPr>
          <w:rFonts w:ascii="標楷體" w:eastAsia="標楷體" w:hAnsi="標楷體" w:cs="新細明體" w:hint="eastAsia"/>
          <w:kern w:val="0"/>
          <w:sz w:val="28"/>
          <w:szCs w:val="28"/>
        </w:rPr>
        <w:t>(校內)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202</w:t>
      </w:r>
      <w:r w:rsidR="0024010B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6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</w:t>
      </w:r>
      <w:r w:rsidR="00B42C8C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</w:t>
      </w:r>
      <w:r w:rsidR="001C2CEE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月</w:t>
      </w:r>
      <w:r w:rsidR="001C2CEE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2</w:t>
      </w:r>
      <w:r w:rsidR="000E6A0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5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日（週</w:t>
      </w:r>
      <w:r w:rsidR="000E6A0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三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）中午12：00前。</w:t>
      </w:r>
    </w:p>
    <w:p w14:paraId="0EAB5266" w14:textId="102E3358" w:rsidR="00F1618F" w:rsidRPr="007E729F" w:rsidRDefault="00F1618F" w:rsidP="00F1618F">
      <w:pPr>
        <w:widowControl/>
        <w:numPr>
          <w:ilvl w:val="0"/>
          <w:numId w:val="1"/>
        </w:numPr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  <w:shd w:val="clear" w:color="auto" w:fill="FFFFFF"/>
        </w:rPr>
        <w:t>內容須於202</w:t>
      </w:r>
      <w:r w:rsidR="0024010B">
        <w:rPr>
          <w:rFonts w:ascii="標楷體" w:eastAsia="標楷體" w:hAnsi="標楷體" w:hint="eastAsia"/>
          <w:sz w:val="28"/>
          <w:szCs w:val="28"/>
          <w:shd w:val="clear" w:color="auto" w:fill="FFFFFF"/>
        </w:rPr>
        <w:t>6</w:t>
      </w:r>
      <w:r w:rsidRPr="007E729F">
        <w:rPr>
          <w:rFonts w:ascii="標楷體" w:eastAsia="標楷體" w:hAnsi="標楷體" w:hint="eastAsia"/>
          <w:sz w:val="28"/>
          <w:szCs w:val="28"/>
          <w:shd w:val="clear" w:color="auto" w:fill="FFFFFF"/>
        </w:rPr>
        <w:t>年1月1日至202</w:t>
      </w:r>
      <w:r w:rsidR="0024010B">
        <w:rPr>
          <w:rFonts w:ascii="標楷體" w:eastAsia="標楷體" w:hAnsi="標楷體" w:hint="eastAsia"/>
          <w:sz w:val="28"/>
          <w:szCs w:val="28"/>
          <w:shd w:val="clear" w:color="auto" w:fill="FFFFFF"/>
        </w:rPr>
        <w:t>6</w:t>
      </w:r>
      <w:r w:rsidRPr="007E729F">
        <w:rPr>
          <w:rFonts w:ascii="標楷體" w:eastAsia="標楷體" w:hAnsi="標楷體" w:hint="eastAsia"/>
          <w:sz w:val="28"/>
          <w:szCs w:val="28"/>
          <w:shd w:val="clear" w:color="auto" w:fill="FFFFFF"/>
        </w:rPr>
        <w:t>年12月31日期間執行過</w:t>
      </w:r>
      <w:r w:rsidR="007160E1" w:rsidRPr="007E729F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14:paraId="5D84CC86" w14:textId="77777777" w:rsidR="007160E1" w:rsidRPr="007E729F" w:rsidRDefault="00F1618F" w:rsidP="00F1618F">
      <w:pPr>
        <w:widowControl/>
        <w:numPr>
          <w:ilvl w:val="0"/>
          <w:numId w:val="1"/>
        </w:numPr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「大學永續報告書」以全校為單位報名一件</w:t>
      </w:r>
      <w:r w:rsidR="007160E1"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，報名費</w:t>
      </w:r>
      <w:r w:rsidR="007160E1" w:rsidRPr="007E729F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1</w:t>
      </w:r>
      <w:r w:rsidR="005F1E9C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5</w:t>
      </w:r>
      <w:r w:rsidR="007160E1" w:rsidRPr="007E729F">
        <w:rPr>
          <w:rFonts w:ascii="標楷體" w:eastAsia="標楷體" w:hAnsi="標楷體"/>
          <w:bCs/>
          <w:sz w:val="28"/>
          <w:szCs w:val="28"/>
          <w:shd w:val="clear" w:color="auto" w:fill="FFFFFF"/>
        </w:rPr>
        <w:t>,</w:t>
      </w:r>
      <w:r w:rsidR="005F1E9C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750</w:t>
      </w:r>
      <w:r w:rsidR="007160E1" w:rsidRPr="007E729F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元(含稅)。</w:t>
      </w:r>
    </w:p>
    <w:p w14:paraId="4AA716BB" w14:textId="0AA50664" w:rsidR="00F1618F" w:rsidRPr="007E729F" w:rsidRDefault="007160E1" w:rsidP="00F1618F">
      <w:pPr>
        <w:widowControl/>
        <w:numPr>
          <w:ilvl w:val="0"/>
          <w:numId w:val="1"/>
        </w:numPr>
        <w:shd w:val="clear" w:color="auto" w:fill="FFFFFF"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「</w:t>
      </w:r>
      <w:r w:rsidR="00F1618F"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傑出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USR</w:t>
      </w:r>
      <w:r w:rsidR="00F1618F"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方案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」</w:t>
      </w:r>
      <w:proofErr w:type="gramStart"/>
      <w:r w:rsidR="00F1618F"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無組別</w:t>
      </w:r>
      <w:proofErr w:type="gramEnd"/>
      <w:r w:rsidR="00F1618F"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及件數限制</w:t>
      </w:r>
      <w:r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</w:t>
      </w:r>
      <w:r w:rsidRPr="007E729F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每件報名費1</w:t>
      </w:r>
      <w:r w:rsidR="00D963AC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5</w:t>
      </w:r>
      <w:r w:rsidRPr="007E729F">
        <w:rPr>
          <w:rFonts w:ascii="標楷體" w:eastAsia="標楷體" w:hAnsi="標楷體"/>
          <w:bCs/>
          <w:sz w:val="28"/>
          <w:szCs w:val="28"/>
          <w:shd w:val="clear" w:color="auto" w:fill="FFFFFF"/>
        </w:rPr>
        <w:t>,</w:t>
      </w:r>
      <w:r w:rsidR="00D963AC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75</w:t>
      </w:r>
      <w:r w:rsidRPr="007E729F">
        <w:rPr>
          <w:rFonts w:ascii="標楷體" w:eastAsia="標楷體" w:hAnsi="標楷體"/>
          <w:bCs/>
          <w:sz w:val="28"/>
          <w:szCs w:val="28"/>
          <w:shd w:val="clear" w:color="auto" w:fill="FFFFFF"/>
        </w:rPr>
        <w:t>0</w:t>
      </w:r>
      <w:r w:rsidRPr="007E729F">
        <w:rPr>
          <w:rFonts w:ascii="標楷體" w:eastAsia="標楷體" w:hAnsi="標楷體" w:hint="eastAsia"/>
          <w:bCs/>
          <w:sz w:val="28"/>
          <w:szCs w:val="28"/>
          <w:shd w:val="clear" w:color="auto" w:fill="FFFFFF"/>
        </w:rPr>
        <w:t>元(含稅)</w:t>
      </w:r>
      <w:r w:rsidR="00F1618F" w:rsidRPr="007E729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14:paraId="071FECE9" w14:textId="77777777" w:rsidR="007160E1" w:rsidRPr="007E729F" w:rsidRDefault="007160E1" w:rsidP="00F1618F">
      <w:pPr>
        <w:widowControl/>
        <w:spacing w:line="400" w:lineRule="exact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</w:p>
    <w:p w14:paraId="6ED06C7A" w14:textId="77777777" w:rsidR="007160E1" w:rsidRPr="007E729F" w:rsidRDefault="007160E1" w:rsidP="00F1618F">
      <w:pPr>
        <w:widowControl/>
        <w:spacing w:line="400" w:lineRule="exact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</w:p>
    <w:p w14:paraId="4CDE6940" w14:textId="77777777" w:rsidR="00F1618F" w:rsidRPr="007E729F" w:rsidRDefault="00F1618F" w:rsidP="00F1618F">
      <w:pPr>
        <w:widowControl/>
        <w:spacing w:line="400" w:lineRule="exact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7E729F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第一大類 「大學永續報告書」評比</w:t>
      </w:r>
    </w:p>
    <w:p w14:paraId="0B788981" w14:textId="77777777" w:rsidR="00A8467C" w:rsidRPr="007E729F" w:rsidRDefault="00A8467C" w:rsidP="00F1618F">
      <w:pPr>
        <w:widowControl/>
        <w:spacing w:line="400" w:lineRule="exact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</w:p>
    <w:p w14:paraId="54A57D0B" w14:textId="77777777" w:rsidR="000615B1" w:rsidRDefault="000615B1" w:rsidP="00F1618F">
      <w:pPr>
        <w:widowControl/>
        <w:spacing w:after="100" w:afterAutospacing="1" w:line="400" w:lineRule="exact"/>
        <w:rPr>
          <w:rFonts w:ascii="標楷體" w:eastAsia="標楷體" w:hAnsi="標楷體"/>
          <w:sz w:val="27"/>
          <w:szCs w:val="27"/>
        </w:rPr>
      </w:pPr>
      <w:r w:rsidRPr="000615B1">
        <w:rPr>
          <w:rFonts w:ascii="標楷體" w:eastAsia="標楷體" w:hAnsi="標楷體" w:hint="eastAsia"/>
          <w:sz w:val="27"/>
          <w:szCs w:val="27"/>
        </w:rPr>
        <w:t>永續報告書為整合全校在永續策略、願景、規劃、執行、成果等面向的關鍵資訊。從一所大學在永續面向上的使命與願景（定位、目標、使命、願景），對應到校務永續發展方向、策略與願景、校務治理制度與實績、人才培育與學術研究成果、產學合作與創新培育內容、社會服務深度與廣度，以及綠色校園的推動。</w:t>
      </w:r>
      <w:r w:rsidRPr="000615B1">
        <w:rPr>
          <w:rFonts w:ascii="標楷體" w:eastAsia="標楷體" w:hAnsi="標楷體" w:hint="eastAsia"/>
          <w:sz w:val="27"/>
          <w:szCs w:val="27"/>
        </w:rPr>
        <w:lastRenderedPageBreak/>
        <w:t>從大學永續報告書的完整性、可信度與溝通性，窺見該校USR工程的進度、深度與廣度。</w:t>
      </w:r>
    </w:p>
    <w:p w14:paraId="6E44E24C" w14:textId="6B9BD774" w:rsidR="00F1618F" w:rsidRPr="007E729F" w:rsidRDefault="00F1618F" w:rsidP="00F1618F">
      <w:pPr>
        <w:widowControl/>
        <w:spacing w:after="100" w:afterAutospacing="1"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kern w:val="0"/>
          <w:sz w:val="27"/>
          <w:szCs w:val="27"/>
        </w:rPr>
        <w:t>US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R報告書評選，將針對以下八大構面評分報告書內容：</w:t>
      </w:r>
    </w:p>
    <w:p w14:paraId="63AA7FFC" w14:textId="77777777" w:rsidR="00A95394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構面1. 大學</w:t>
      </w:r>
      <w:proofErr w:type="gramStart"/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永續願景</w:t>
      </w:r>
      <w:proofErr w:type="gramEnd"/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與策略</w:t>
      </w:r>
    </w:p>
    <w:p w14:paraId="1EFCC27C" w14:textId="6BBAEB3B" w:rsidR="00A95394" w:rsidRPr="007E729F" w:rsidRDefault="00A95394" w:rsidP="00A95394">
      <w:pPr>
        <w:widowControl/>
        <w:spacing w:line="400" w:lineRule="exact"/>
        <w:ind w:leftChars="413" w:left="991"/>
        <w:jc w:val="both"/>
        <w:rPr>
          <w:rFonts w:ascii="標楷體" w:eastAsia="標楷體" w:hAnsi="標楷體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使命與願景（定位、目標、使命、願景）、校務永續發展方向、校務策略與永續規劃等…</w:t>
      </w:r>
      <w:r w:rsidR="000615B1">
        <w:rPr>
          <w:rFonts w:ascii="標楷體" w:eastAsia="標楷體" w:hAnsi="標楷體"/>
          <w:sz w:val="28"/>
          <w:szCs w:val="28"/>
        </w:rPr>
        <w:tab/>
      </w:r>
    </w:p>
    <w:p w14:paraId="61BDE404" w14:textId="77777777" w:rsidR="00A95394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構面2. 校務治理</w:t>
      </w:r>
    </w:p>
    <w:p w14:paraId="4CE1468B" w14:textId="77777777" w:rsidR="00A95394" w:rsidRPr="007E729F" w:rsidRDefault="00A95394" w:rsidP="00A95394">
      <w:pPr>
        <w:widowControl/>
        <w:spacing w:line="400" w:lineRule="exact"/>
        <w:ind w:leftChars="413" w:left="991"/>
        <w:jc w:val="both"/>
        <w:rPr>
          <w:rFonts w:ascii="標楷體" w:eastAsia="標楷體" w:hAnsi="標楷體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校務組織與單位、內控與稽核機制、利害關係人、重大議題與邊界、學生健康與輔導、校務治理表現與成果等…</w:t>
      </w:r>
    </w:p>
    <w:p w14:paraId="795C1B35" w14:textId="77777777" w:rsidR="00A95394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構面3. 財務表現</w:t>
      </w:r>
    </w:p>
    <w:p w14:paraId="5D8CC2DA" w14:textId="77777777" w:rsidR="00A95394" w:rsidRPr="007E729F" w:rsidRDefault="00A95394" w:rsidP="00A95394">
      <w:pPr>
        <w:widowControl/>
        <w:spacing w:line="400" w:lineRule="exact"/>
        <w:ind w:leftChars="413" w:left="991"/>
        <w:jc w:val="both"/>
        <w:rPr>
          <w:rFonts w:ascii="標楷體" w:eastAsia="標楷體" w:hAnsi="標楷體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財務收支、校務基金、永續投資、綠色投資等…</w:t>
      </w:r>
    </w:p>
    <w:p w14:paraId="7C1C161C" w14:textId="77777777" w:rsidR="00A95394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構面4. 社會服務與參與</w:t>
      </w:r>
    </w:p>
    <w:p w14:paraId="5C89261C" w14:textId="77777777" w:rsidR="00A95394" w:rsidRPr="007E729F" w:rsidRDefault="00A95394" w:rsidP="00A95394">
      <w:pPr>
        <w:widowControl/>
        <w:spacing w:line="400" w:lineRule="exact"/>
        <w:ind w:leftChars="413" w:left="991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社會參與主題與對應</w:t>
      </w:r>
      <w:r w:rsidRPr="007E729F">
        <w:rPr>
          <w:rFonts w:ascii="標楷體" w:eastAsia="標楷體" w:hAnsi="標楷體"/>
          <w:sz w:val="28"/>
          <w:szCs w:val="28"/>
        </w:rPr>
        <w:t>SDGs</w:t>
      </w:r>
      <w:r w:rsidRPr="007E729F">
        <w:rPr>
          <w:rFonts w:ascii="標楷體" w:eastAsia="標楷體" w:hAnsi="標楷體" w:hint="eastAsia"/>
          <w:sz w:val="28"/>
          <w:szCs w:val="28"/>
        </w:rPr>
        <w:t>、代表</w:t>
      </w:r>
      <w:r w:rsidRPr="007E729F">
        <w:rPr>
          <w:rFonts w:ascii="標楷體" w:eastAsia="標楷體" w:hAnsi="標楷體"/>
          <w:sz w:val="28"/>
          <w:szCs w:val="28"/>
        </w:rPr>
        <w:t>USR</w:t>
      </w:r>
      <w:r w:rsidRPr="007E729F">
        <w:rPr>
          <w:rFonts w:ascii="標楷體" w:eastAsia="標楷體" w:hAnsi="標楷體" w:hint="eastAsia"/>
          <w:sz w:val="28"/>
          <w:szCs w:val="28"/>
        </w:rPr>
        <w:t>案例等…</w:t>
      </w:r>
    </w:p>
    <w:p w14:paraId="1487D66B" w14:textId="77777777" w:rsidR="00A95394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構面5. 綠色校園與環境永續</w:t>
      </w:r>
    </w:p>
    <w:p w14:paraId="3A397CF8" w14:textId="77777777" w:rsidR="00A95394" w:rsidRPr="007E729F" w:rsidRDefault="00A95394" w:rsidP="00A95394">
      <w:pPr>
        <w:widowControl/>
        <w:spacing w:line="400" w:lineRule="exact"/>
        <w:ind w:leftChars="413" w:left="99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節能</w:t>
      </w:r>
      <w:proofErr w:type="gramStart"/>
      <w:r w:rsidRPr="007E729F">
        <w:rPr>
          <w:rFonts w:ascii="標楷體" w:eastAsia="標楷體" w:hAnsi="標楷體" w:hint="eastAsia"/>
          <w:sz w:val="28"/>
          <w:szCs w:val="28"/>
        </w:rPr>
        <w:t>減碳、</w:t>
      </w:r>
      <w:proofErr w:type="gramEnd"/>
      <w:r w:rsidRPr="007E729F">
        <w:rPr>
          <w:rFonts w:ascii="標楷體" w:eastAsia="標楷體" w:hAnsi="標楷體" w:hint="eastAsia"/>
          <w:sz w:val="28"/>
          <w:szCs w:val="28"/>
        </w:rPr>
        <w:t>用水管理、用電管理、資源再生、綠色採購、校園生態、校園公安等…</w:t>
      </w:r>
    </w:p>
    <w:p w14:paraId="4A7C157A" w14:textId="77777777" w:rsidR="00A95394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構面6. 人才培育與學術研究</w:t>
      </w:r>
    </w:p>
    <w:p w14:paraId="1550CBEE" w14:textId="77777777" w:rsidR="00A95394" w:rsidRPr="007E729F" w:rsidRDefault="00A95394" w:rsidP="00A95394">
      <w:pPr>
        <w:widowControl/>
        <w:spacing w:line="400" w:lineRule="exact"/>
        <w:ind w:leftChars="413" w:left="991"/>
        <w:jc w:val="both"/>
        <w:rPr>
          <w:rFonts w:ascii="標楷體" w:eastAsia="標楷體" w:hAnsi="標楷體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永續課程（通識、學程、科系）、永續社團、</w:t>
      </w:r>
      <w:r w:rsidRPr="007E729F">
        <w:rPr>
          <w:rFonts w:ascii="標楷體" w:eastAsia="標楷體" w:hAnsi="標楷體"/>
          <w:sz w:val="28"/>
          <w:szCs w:val="28"/>
        </w:rPr>
        <w:t>SDGs</w:t>
      </w:r>
      <w:r w:rsidRPr="007E729F">
        <w:rPr>
          <w:rFonts w:ascii="標楷體" w:eastAsia="標楷體" w:hAnsi="標楷體" w:hint="eastAsia"/>
          <w:sz w:val="28"/>
          <w:szCs w:val="28"/>
        </w:rPr>
        <w:t>相關科</w:t>
      </w:r>
      <w:proofErr w:type="gramStart"/>
      <w:r w:rsidRPr="007E729F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7E729F">
        <w:rPr>
          <w:rFonts w:ascii="標楷體" w:eastAsia="標楷體" w:hAnsi="標楷體" w:hint="eastAsia"/>
          <w:sz w:val="28"/>
          <w:szCs w:val="28"/>
        </w:rPr>
        <w:t>成果、永續議題國際交流等…</w:t>
      </w:r>
      <w:proofErr w:type="gramStart"/>
      <w:r w:rsidRPr="007E729F">
        <w:rPr>
          <w:rFonts w:ascii="標楷體" w:eastAsia="標楷體" w:hAnsi="標楷體" w:hint="eastAsia"/>
          <w:sz w:val="28"/>
          <w:szCs w:val="28"/>
        </w:rPr>
        <w:t>…</w:t>
      </w:r>
      <w:proofErr w:type="gramEnd"/>
    </w:p>
    <w:p w14:paraId="57AC1E6F" w14:textId="77777777" w:rsidR="00A95394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構面7. 產學合作與創新技術</w:t>
      </w:r>
    </w:p>
    <w:p w14:paraId="01187247" w14:textId="77777777" w:rsidR="00A95394" w:rsidRPr="007E729F" w:rsidRDefault="00A95394" w:rsidP="00A95394">
      <w:pPr>
        <w:widowControl/>
        <w:spacing w:line="400" w:lineRule="exact"/>
        <w:ind w:leftChars="413" w:left="991"/>
        <w:jc w:val="both"/>
        <w:rPr>
          <w:rFonts w:ascii="標楷體" w:eastAsia="標楷體" w:hAnsi="標楷體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永續相關產學合作案、永續相關創新創業案、</w:t>
      </w:r>
      <w:r w:rsidRPr="007E729F">
        <w:rPr>
          <w:rFonts w:ascii="標楷體" w:eastAsia="標楷體" w:hAnsi="標楷體"/>
          <w:sz w:val="28"/>
          <w:szCs w:val="28"/>
        </w:rPr>
        <w:t>SDGs</w:t>
      </w:r>
      <w:r w:rsidRPr="007E729F">
        <w:rPr>
          <w:rFonts w:ascii="標楷體" w:eastAsia="標楷體" w:hAnsi="標楷體" w:hint="eastAsia"/>
          <w:sz w:val="28"/>
          <w:szCs w:val="28"/>
        </w:rPr>
        <w:t>相關專利成果等…</w:t>
      </w:r>
    </w:p>
    <w:p w14:paraId="21E4BB20" w14:textId="77777777" w:rsidR="00F1618F" w:rsidRPr="007E729F" w:rsidRDefault="00F1618F" w:rsidP="00A95394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構面8. 合</w:t>
      </w:r>
      <w:proofErr w:type="gramStart"/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規</w:t>
      </w:r>
      <w:proofErr w:type="gramEnd"/>
      <w:r w:rsidRPr="007E729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與獲獎</w:t>
      </w:r>
    </w:p>
    <w:p w14:paraId="5EEB9058" w14:textId="77777777" w:rsidR="00A95394" w:rsidRPr="007E729F" w:rsidRDefault="00A95394" w:rsidP="00A95394">
      <w:pPr>
        <w:widowControl/>
        <w:spacing w:line="400" w:lineRule="exact"/>
        <w:ind w:leftChars="413" w:left="991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hint="eastAsia"/>
          <w:sz w:val="28"/>
          <w:szCs w:val="28"/>
        </w:rPr>
        <w:t>符合法規及規範、獎勵事蹟或學校永續特色表現等…</w:t>
      </w:r>
      <w:proofErr w:type="gramStart"/>
      <w:r w:rsidRPr="007E729F">
        <w:rPr>
          <w:rFonts w:ascii="標楷體" w:eastAsia="標楷體" w:hAnsi="標楷體" w:hint="eastAsia"/>
          <w:sz w:val="28"/>
          <w:szCs w:val="28"/>
        </w:rPr>
        <w:t>…</w:t>
      </w:r>
      <w:proofErr w:type="gramEnd"/>
    </w:p>
    <w:p w14:paraId="0E0D5D85" w14:textId="77777777" w:rsidR="00A8467C" w:rsidRPr="007E729F" w:rsidRDefault="00A8467C">
      <w:pPr>
        <w:widowControl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7E729F">
        <w:rPr>
          <w:rFonts w:ascii="標楷體" w:eastAsia="標楷體" w:hAnsi="標楷體" w:cs="新細明體"/>
          <w:b/>
          <w:bCs/>
          <w:kern w:val="0"/>
          <w:sz w:val="36"/>
          <w:szCs w:val="36"/>
        </w:rPr>
        <w:br w:type="page"/>
      </w:r>
    </w:p>
    <w:p w14:paraId="31C97582" w14:textId="77777777" w:rsidR="005A5815" w:rsidRPr="007E729F" w:rsidRDefault="005A5815" w:rsidP="005A5815">
      <w:pPr>
        <w:widowControl/>
        <w:jc w:val="center"/>
        <w:rPr>
          <w:rFonts w:ascii="標楷體" w:eastAsia="標楷體" w:hAnsi="標楷體" w:cs="新細明體"/>
          <w:b/>
          <w:bCs/>
          <w:kern w:val="0"/>
          <w:sz w:val="44"/>
          <w:szCs w:val="36"/>
        </w:rPr>
      </w:pPr>
      <w:r w:rsidRPr="007E729F">
        <w:rPr>
          <w:rFonts w:ascii="標楷體" w:eastAsia="標楷體" w:hAnsi="標楷體" w:cs="新細明體" w:hint="eastAsia"/>
          <w:b/>
          <w:bCs/>
          <w:kern w:val="0"/>
          <w:sz w:val="44"/>
          <w:szCs w:val="36"/>
        </w:rPr>
        <w:lastRenderedPageBreak/>
        <w:t>第二大類 傑出USR方案評選</w:t>
      </w:r>
    </w:p>
    <w:p w14:paraId="18ADCCED" w14:textId="77777777" w:rsidR="005A5815" w:rsidRPr="007E729F" w:rsidRDefault="005A5815" w:rsidP="005A5815">
      <w:pPr>
        <w:widowControl/>
        <w:spacing w:beforeLines="50" w:before="180" w:afterLines="50" w:after="180" w:line="400" w:lineRule="exact"/>
        <w:rPr>
          <w:rFonts w:ascii="標楷體" w:eastAsia="標楷體" w:hAnsi="標楷體" w:cs="新細明體"/>
          <w:b/>
          <w:bCs/>
          <w:kern w:val="0"/>
          <w:sz w:val="30"/>
          <w:szCs w:val="30"/>
        </w:rPr>
      </w:pPr>
      <w:r w:rsidRPr="007E729F">
        <w:rPr>
          <w:rFonts w:ascii="標楷體" w:eastAsia="標楷體" w:hAnsi="標楷體" w:cs="新細明體" w:hint="eastAsia"/>
          <w:b/>
          <w:bCs/>
          <w:kern w:val="0"/>
          <w:sz w:val="30"/>
          <w:szCs w:val="30"/>
        </w:rPr>
        <w:t>1.人才共學組</w:t>
      </w:r>
    </w:p>
    <w:p w14:paraId="5E9B6BA0" w14:textId="77777777" w:rsidR="005A5815" w:rsidRPr="00503D72" w:rsidRDefault="005A5815" w:rsidP="005A5815">
      <w:pPr>
        <w:widowControl/>
        <w:spacing w:line="400" w:lineRule="exact"/>
        <w:ind w:leftChars="118" w:left="283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透過教育輔助、技能輔導、資源串接，以提供弱勢族群、失能家庭、偏鄉青年的學習平權與能量，以達到有教無類、教育公平、性別平等、終身學習的目的，讓社會弱勢藉由學習獲得翻身力量，減少社會的不公平，促進和平多元的社會。</w:t>
      </w:r>
      <w:proofErr w:type="gramStart"/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另</w:t>
      </w:r>
      <w:proofErr w:type="gramEnd"/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，藉由校園永續課程、ESG學程的規劃，為台灣傳播永續概念，並為社會培育永續領域的相關人才。</w:t>
      </w:r>
    </w:p>
    <w:p w14:paraId="0B7CB690" w14:textId="77777777" w:rsidR="005A5815" w:rsidRPr="007E729F" w:rsidRDefault="005A5815" w:rsidP="005A5815">
      <w:pPr>
        <w:widowControl/>
        <w:spacing w:beforeLines="50" w:before="180" w:afterLines="50" w:after="180" w:line="400" w:lineRule="exact"/>
        <w:rPr>
          <w:rFonts w:ascii="標楷體" w:eastAsia="標楷體" w:hAnsi="標楷體" w:cs="新細明體"/>
          <w:b/>
          <w:bCs/>
          <w:kern w:val="0"/>
          <w:sz w:val="30"/>
          <w:szCs w:val="30"/>
        </w:rPr>
      </w:pPr>
      <w:r w:rsidRPr="007E729F">
        <w:rPr>
          <w:rFonts w:ascii="標楷體" w:eastAsia="標楷體" w:hAnsi="標楷體" w:cs="新細明體" w:hint="eastAsia"/>
          <w:b/>
          <w:bCs/>
          <w:kern w:val="0"/>
          <w:sz w:val="30"/>
          <w:szCs w:val="30"/>
        </w:rPr>
        <w:t>2.在地共融組</w:t>
      </w:r>
    </w:p>
    <w:p w14:paraId="4A747932" w14:textId="77777777" w:rsidR="005A5815" w:rsidRPr="00B42C8C" w:rsidRDefault="005A5815" w:rsidP="005A5815">
      <w:pPr>
        <w:widowControl/>
        <w:spacing w:line="400" w:lineRule="exact"/>
        <w:ind w:leftChars="118" w:left="283"/>
        <w:rPr>
          <w:rFonts w:ascii="標楷體" w:eastAsia="標楷體" w:hAnsi="標楷體" w:cs="新細明體"/>
          <w:kern w:val="0"/>
          <w:sz w:val="27"/>
          <w:szCs w:val="27"/>
        </w:rPr>
      </w:pPr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以人文關懷與價值創新的角度，幫助眾人瞭解區域發展歷史與在地特色。同時透過記錄地方歷史、保存文化資產、創新在地特色，協助社區文化傳承，凝聚居民共同記憶，讓學校成功扮演發揚地方特色的整合平台。</w:t>
      </w:r>
    </w:p>
    <w:p w14:paraId="715A468E" w14:textId="77777777" w:rsidR="005A5815" w:rsidRPr="007E729F" w:rsidRDefault="005A5815" w:rsidP="005A5815">
      <w:pPr>
        <w:widowControl/>
        <w:spacing w:beforeLines="50" w:before="180" w:afterLines="50" w:after="180" w:line="400" w:lineRule="exact"/>
        <w:rPr>
          <w:rFonts w:ascii="標楷體" w:eastAsia="標楷體" w:hAnsi="標楷體" w:cs="新細明體"/>
          <w:b/>
          <w:bCs/>
          <w:kern w:val="0"/>
          <w:sz w:val="30"/>
          <w:szCs w:val="30"/>
        </w:rPr>
      </w:pPr>
      <w:r w:rsidRPr="007E729F">
        <w:rPr>
          <w:rFonts w:ascii="標楷體" w:eastAsia="標楷體" w:hAnsi="標楷體" w:cs="新細明體" w:hint="eastAsia"/>
          <w:b/>
          <w:bCs/>
          <w:kern w:val="0"/>
          <w:sz w:val="30"/>
          <w:szCs w:val="30"/>
        </w:rPr>
        <w:t>3.產業共創組</w:t>
      </w:r>
    </w:p>
    <w:p w14:paraId="2F51BC29" w14:textId="77777777" w:rsidR="005A5815" w:rsidRPr="00503D72" w:rsidRDefault="005A5815" w:rsidP="005A5815">
      <w:pPr>
        <w:widowControl/>
        <w:spacing w:line="400" w:lineRule="exact"/>
        <w:ind w:leftChars="118" w:left="283"/>
        <w:rPr>
          <w:rFonts w:ascii="標楷體" w:eastAsia="標楷體" w:hAnsi="標楷體" w:cs="新細明體"/>
          <w:kern w:val="0"/>
          <w:sz w:val="27"/>
          <w:szCs w:val="27"/>
        </w:rPr>
      </w:pPr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聚焦在地產業需求，促成關鍵技術開發，帶動產業升級，提升就業人口。藉由學校動能，以盤點產業人才及技術缺口，並針對發展瓶頸，進行技術協同開發或關鍵技術商業化移轉，打造產學溝通與培訓平台。</w:t>
      </w:r>
    </w:p>
    <w:p w14:paraId="6DAC2D0F" w14:textId="77777777" w:rsidR="005A5815" w:rsidRPr="00503D72" w:rsidRDefault="005A5815" w:rsidP="005A5815">
      <w:pPr>
        <w:widowControl/>
        <w:spacing w:beforeLines="50" w:before="180" w:afterLines="50" w:after="180" w:line="400" w:lineRule="exact"/>
        <w:rPr>
          <w:rFonts w:ascii="標楷體" w:eastAsia="標楷體" w:hAnsi="標楷體" w:cs="新細明體"/>
          <w:b/>
          <w:bCs/>
          <w:kern w:val="0"/>
          <w:sz w:val="30"/>
          <w:szCs w:val="30"/>
        </w:rPr>
      </w:pPr>
      <w:r w:rsidRPr="00503D72">
        <w:rPr>
          <w:rFonts w:ascii="標楷體" w:eastAsia="標楷體" w:hAnsi="標楷體" w:cs="新細明體" w:hint="eastAsia"/>
          <w:b/>
          <w:bCs/>
          <w:kern w:val="0"/>
          <w:sz w:val="30"/>
          <w:szCs w:val="30"/>
        </w:rPr>
        <w:t>4.生態</w:t>
      </w:r>
      <w:proofErr w:type="gramStart"/>
      <w:r w:rsidRPr="00503D72">
        <w:rPr>
          <w:rFonts w:ascii="標楷體" w:eastAsia="標楷體" w:hAnsi="標楷體" w:cs="新細明體" w:hint="eastAsia"/>
          <w:b/>
          <w:bCs/>
          <w:kern w:val="0"/>
          <w:sz w:val="30"/>
          <w:szCs w:val="30"/>
        </w:rPr>
        <w:t>共好組</w:t>
      </w:r>
      <w:proofErr w:type="gramEnd"/>
    </w:p>
    <w:p w14:paraId="01499330" w14:textId="77777777" w:rsidR="005A5815" w:rsidRPr="00503D72" w:rsidRDefault="005A5815" w:rsidP="005A5815">
      <w:pPr>
        <w:widowControl/>
        <w:spacing w:line="400" w:lineRule="exact"/>
        <w:ind w:leftChars="118" w:left="283"/>
        <w:rPr>
          <w:rFonts w:ascii="標楷體" w:eastAsia="標楷體" w:hAnsi="標楷體" w:cs="新細明體"/>
          <w:kern w:val="0"/>
          <w:sz w:val="27"/>
          <w:szCs w:val="27"/>
        </w:rPr>
      </w:pPr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學校連結地方政府、在地企業與民間社團，協助地方環境再造與環保教育，針對大地防災、極端氣候、水資源、生物保育等議題，進行研究、提出解方，創造共生共榮之永續環境。</w:t>
      </w:r>
    </w:p>
    <w:p w14:paraId="7EA039ED" w14:textId="77777777" w:rsidR="005A5815" w:rsidRPr="007E729F" w:rsidRDefault="005A5815" w:rsidP="005A5815">
      <w:pPr>
        <w:widowControl/>
        <w:spacing w:beforeLines="50" w:before="180" w:afterLines="50" w:after="180" w:line="400" w:lineRule="exact"/>
        <w:rPr>
          <w:rFonts w:ascii="標楷體" w:eastAsia="標楷體" w:hAnsi="標楷體" w:cs="新細明體"/>
          <w:b/>
          <w:bCs/>
          <w:kern w:val="0"/>
          <w:sz w:val="30"/>
          <w:szCs w:val="30"/>
        </w:rPr>
      </w:pPr>
      <w:r w:rsidRPr="007E729F">
        <w:rPr>
          <w:rFonts w:ascii="標楷體" w:eastAsia="標楷體" w:hAnsi="標楷體" w:cs="新細明體" w:hint="eastAsia"/>
          <w:b/>
          <w:bCs/>
          <w:kern w:val="0"/>
          <w:sz w:val="30"/>
          <w:szCs w:val="30"/>
        </w:rPr>
        <w:t>5.福祉共生組</w:t>
      </w:r>
    </w:p>
    <w:p w14:paraId="63DB40B8" w14:textId="77777777" w:rsidR="005A5815" w:rsidRPr="00503D72" w:rsidRDefault="005A5815" w:rsidP="005A5815">
      <w:pPr>
        <w:widowControl/>
        <w:spacing w:line="400" w:lineRule="exact"/>
        <w:ind w:leftChars="118" w:left="283"/>
        <w:rPr>
          <w:rFonts w:ascii="標楷體" w:eastAsia="標楷體" w:hAnsi="標楷體" w:cs="新細明體"/>
          <w:kern w:val="0"/>
          <w:sz w:val="27"/>
          <w:szCs w:val="27"/>
        </w:rPr>
      </w:pPr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與政府機關或公私立機構合作，運用科技創新，鎖定民眾健康與保健議題，推動長期照護、弱勢照顧、健康促進、食品安全，養成居家、社區及機構長照系統與專業人才，讓大學成為協助整合在地照護需求及解決問題、提升生活福祉的平台。</w:t>
      </w:r>
    </w:p>
    <w:p w14:paraId="6D4EAF61" w14:textId="77777777" w:rsidR="005A5815" w:rsidRPr="0024010B" w:rsidRDefault="005A5815" w:rsidP="005A5815">
      <w:pPr>
        <w:widowControl/>
        <w:spacing w:beforeLines="50" w:before="180" w:afterLines="50" w:after="180" w:line="400" w:lineRule="exact"/>
        <w:rPr>
          <w:rFonts w:ascii="標楷體" w:eastAsia="標楷體" w:hAnsi="標楷體" w:cs="新細明體"/>
          <w:b/>
          <w:bCs/>
          <w:kern w:val="0"/>
          <w:sz w:val="30"/>
          <w:szCs w:val="30"/>
        </w:rPr>
      </w:pPr>
      <w:r w:rsidRPr="0024010B">
        <w:rPr>
          <w:rFonts w:ascii="標楷體" w:eastAsia="標楷體" w:hAnsi="標楷體" w:cs="新細明體" w:hint="eastAsia"/>
          <w:b/>
          <w:bCs/>
          <w:kern w:val="0"/>
          <w:sz w:val="30"/>
          <w:szCs w:val="30"/>
        </w:rPr>
        <w:t>6.永續課程組</w:t>
      </w:r>
    </w:p>
    <w:p w14:paraId="7EAB0296" w14:textId="77777777" w:rsidR="005A5815" w:rsidRPr="00503D72" w:rsidRDefault="005A5815" w:rsidP="005A5815">
      <w:pPr>
        <w:widowControl/>
        <w:spacing w:line="400" w:lineRule="exact"/>
        <w:ind w:leftChars="118" w:left="283"/>
        <w:rPr>
          <w:rFonts w:ascii="標楷體" w:eastAsia="標楷體" w:hAnsi="標楷體" w:cs="新細明體"/>
          <w:kern w:val="0"/>
          <w:sz w:val="27"/>
          <w:szCs w:val="27"/>
        </w:rPr>
      </w:pPr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因應整體社會與企業</w:t>
      </w:r>
      <w:proofErr w:type="gramStart"/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邁向淨零轉型</w:t>
      </w:r>
      <w:proofErr w:type="gramEnd"/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t>之需求，推出以「培育永續人才」為主旨的課程。該課程須為貴校112學年度內有開設之具學分的正式課程，內容落實在地連結與回應社會所需之餘，更能以接地氣的方式進行教學，並兼顧創意性；</w:t>
      </w:r>
      <w:r w:rsidRPr="00503D72">
        <w:rPr>
          <w:rFonts w:ascii="標楷體" w:eastAsia="標楷體" w:hAnsi="標楷體" w:cs="新細明體" w:hint="eastAsia"/>
          <w:kern w:val="0"/>
          <w:sz w:val="27"/>
          <w:szCs w:val="27"/>
        </w:rPr>
        <w:lastRenderedPageBreak/>
        <w:t>其課程設計與教學目標有具體對應SDGs17項中的目標及細項指標。（須於報名參賽文件中清楚標明該課程符合哪些目標與細項指標）</w:t>
      </w:r>
    </w:p>
    <w:p w14:paraId="018F397E" w14:textId="1AA427E2" w:rsidR="00A8467C" w:rsidRPr="007E729F" w:rsidRDefault="000E6A0D" w:rsidP="00A8467C">
      <w:pPr>
        <w:widowControl/>
        <w:jc w:val="center"/>
        <w:rPr>
          <w:rFonts w:ascii="標楷體" w:eastAsia="標楷體" w:hAnsi="標楷體" w:cs="新細明體"/>
          <w:b/>
          <w:bCs/>
          <w:kern w:val="0"/>
          <w:sz w:val="44"/>
          <w:szCs w:val="36"/>
        </w:rPr>
      </w:pPr>
      <w:r>
        <w:rPr>
          <w:rFonts w:ascii="標楷體" w:eastAsia="標楷體" w:hAnsi="標楷體" w:cs="新細明體"/>
          <w:b/>
          <w:bCs/>
          <w:kern w:val="0"/>
          <w:sz w:val="44"/>
          <w:szCs w:val="36"/>
        </w:rPr>
        <w:br/>
      </w:r>
      <w:r w:rsidR="00A8467C" w:rsidRPr="007E729F">
        <w:rPr>
          <w:rFonts w:ascii="標楷體" w:eastAsia="標楷體" w:hAnsi="標楷體" w:cs="新細明體" w:hint="eastAsia"/>
          <w:b/>
          <w:bCs/>
          <w:kern w:val="0"/>
          <w:sz w:val="44"/>
          <w:szCs w:val="36"/>
        </w:rPr>
        <w:t>規則</w:t>
      </w:r>
    </w:p>
    <w:p w14:paraId="6E9D5A22" w14:textId="3F3EDEB5" w:rsidR="00A8467C" w:rsidRPr="007E729F" w:rsidRDefault="00A8467C" w:rsidP="00A8467C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受理報名為，即日起至</w:t>
      </w:r>
      <w:r w:rsidRPr="007E729F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202</w:t>
      </w:r>
      <w:r w:rsidR="0024010B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6</w:t>
      </w:r>
      <w:r w:rsidRPr="007E729F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年</w:t>
      </w:r>
      <w:r w:rsidR="00B42C8C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12</w:t>
      </w:r>
      <w:r w:rsidRPr="007E729F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月</w:t>
      </w:r>
      <w:r w:rsidR="0024010B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22</w:t>
      </w:r>
      <w:r w:rsidRPr="007E729F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日（週</w:t>
      </w:r>
      <w:r w:rsidR="0024010B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二</w:t>
      </w:r>
      <w:r w:rsidRPr="007E729F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）中午12：00前。</w:t>
      </w:r>
    </w:p>
    <w:p w14:paraId="2597AF82" w14:textId="26A0DD27" w:rsidR="00A8467C" w:rsidRPr="005F1E9C" w:rsidRDefault="00A8467C" w:rsidP="005F1E9C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報名任一組方案，其內容須於202</w:t>
      </w:r>
      <w:r w:rsidR="0024010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</w:t>
      </w: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年1月1日至20</w:t>
      </w:r>
      <w:r w:rsidR="005F1E9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 w:rsidR="0024010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</w:t>
      </w: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年12月31日期間執行過（如202</w:t>
      </w:r>
      <w:r w:rsidR="0024010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5</w:t>
      </w:r>
      <w:r w:rsidRPr="005F1E9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年12月31日結束之方案無法參賽）。</w:t>
      </w:r>
    </w:p>
    <w:p w14:paraId="4734D57C" w14:textId="77777777" w:rsidR="00A8467C" w:rsidRPr="007E729F" w:rsidRDefault="00A8467C" w:rsidP="00A8467C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「傑出方案」報名沒有件數限制，但同一件USR方案，不得跨組參賽，僅能於人才共學、在地共融、產業共創、</w:t>
      </w:r>
      <w:proofErr w:type="gramStart"/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生態共好</w:t>
      </w:r>
      <w:proofErr w:type="gramEnd"/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、福祉共生、</w:t>
      </w:r>
      <w:r w:rsidR="005F1E9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永續課程</w:t>
      </w: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proofErr w:type="gramStart"/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六組擇</w:t>
      </w:r>
      <w:proofErr w:type="gramEnd"/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一遞件。</w:t>
      </w:r>
    </w:p>
    <w:p w14:paraId="50EEC5EB" w14:textId="0941A8EA" w:rsidR="00A8467C" w:rsidRPr="007E729F" w:rsidRDefault="00A8467C" w:rsidP="00A8467C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曾獲頒遠見USR「首獎」之方案，一模一樣方案內容，</w:t>
      </w:r>
      <w:proofErr w:type="gramStart"/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本屆不接受</w:t>
      </w:r>
      <w:proofErr w:type="gramEnd"/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再以同方案報名。若原方案有延伸、擴大、修改，並於202</w:t>
      </w:r>
      <w:r w:rsidR="00B42C8C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5</w:t>
      </w: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年持續執行，則可以新面貌報名。</w:t>
      </w:r>
    </w:p>
    <w:p w14:paraId="732BBA56" w14:textId="77777777" w:rsidR="00A8467C" w:rsidRPr="007E729F" w:rsidRDefault="00A8467C" w:rsidP="00A8467C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得獎公布後，獲獎者若於該年度發生重大爭議事件，或有違法情事遭主管機關裁罰確定者，《遠見》有權取消並收回獎座。</w:t>
      </w:r>
    </w:p>
    <w:p w14:paraId="6F9859A5" w14:textId="77777777" w:rsidR="00A8467C" w:rsidRPr="007E729F" w:rsidRDefault="00A8467C" w:rsidP="00A8467C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參加本評選需繳交報名費，繳納後不予退款。</w:t>
      </w:r>
    </w:p>
    <w:p w14:paraId="42B3F811" w14:textId="77777777" w:rsidR="004A384D" w:rsidRPr="007E729F" w:rsidRDefault="00A8467C" w:rsidP="004A384D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於報名受理期間內，完整繳交各項文件以及報名費，方為報名成功。恕不接受更換資料或截止日後補件。</w:t>
      </w:r>
    </w:p>
    <w:p w14:paraId="0D407806" w14:textId="77777777" w:rsidR="005F1E9C" w:rsidRPr="005F1E9C" w:rsidRDefault="004A384D" w:rsidP="00FB5748">
      <w:pPr>
        <w:widowControl/>
        <w:numPr>
          <w:ilvl w:val="0"/>
          <w:numId w:val="8"/>
        </w:numPr>
        <w:shd w:val="clear" w:color="auto" w:fill="FFFFFF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F1E9C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相關繳件及繳費等詳細流程資訊，</w:t>
      </w:r>
      <w:proofErr w:type="gramStart"/>
      <w:r w:rsidRPr="005F1E9C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詳官網</w:t>
      </w:r>
      <w:proofErr w:type="gramEnd"/>
    </w:p>
    <w:p w14:paraId="12AD390B" w14:textId="462FCC2A" w:rsidR="00B42C8C" w:rsidRPr="00B42C8C" w:rsidRDefault="00000000" w:rsidP="00B42C8C">
      <w:pPr>
        <w:widowControl/>
        <w:shd w:val="clear" w:color="auto" w:fill="FFFFFF"/>
        <w:spacing w:line="460" w:lineRule="exact"/>
        <w:ind w:left="480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hyperlink r:id="rId8" w:anchor="USR-2" w:history="1">
        <w:r w:rsidR="00B42C8C" w:rsidRPr="00936B2C">
          <w:rPr>
            <w:rStyle w:val="ab"/>
            <w:rFonts w:ascii="標楷體" w:eastAsia="標楷體" w:hAnsi="標楷體" w:cs="新細明體"/>
            <w:bCs/>
            <w:kern w:val="0"/>
            <w:sz w:val="28"/>
            <w:szCs w:val="28"/>
          </w:rPr>
          <w:t>https://event.gvm.com.tw/usr/index.html#USR-2</w:t>
        </w:r>
      </w:hyperlink>
    </w:p>
    <w:p w14:paraId="7D7B5AC2" w14:textId="77777777" w:rsidR="00A8467C" w:rsidRPr="007E729F" w:rsidRDefault="00A8467C" w:rsidP="00A8467C">
      <w:pPr>
        <w:widowControl/>
        <w:jc w:val="center"/>
        <w:rPr>
          <w:rFonts w:ascii="標楷體" w:eastAsia="標楷體" w:hAnsi="標楷體" w:cs="新細明體"/>
          <w:b/>
          <w:bCs/>
          <w:kern w:val="0"/>
          <w:sz w:val="44"/>
          <w:szCs w:val="36"/>
        </w:rPr>
      </w:pPr>
      <w:r w:rsidRPr="007E729F">
        <w:rPr>
          <w:rFonts w:ascii="標楷體" w:eastAsia="標楷體" w:hAnsi="標楷體" w:cs="新細明體" w:hint="eastAsia"/>
          <w:b/>
          <w:bCs/>
          <w:kern w:val="0"/>
          <w:sz w:val="44"/>
          <w:szCs w:val="36"/>
        </w:rPr>
        <w:t>繳費</w:t>
      </w:r>
    </w:p>
    <w:p w14:paraId="0055C189" w14:textId="77777777" w:rsidR="00A8467C" w:rsidRPr="007E729F" w:rsidRDefault="00A8467C" w:rsidP="007160E1">
      <w:pPr>
        <w:widowControl/>
        <w:spacing w:line="50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7E729F">
        <w:rPr>
          <w:rFonts w:ascii="標楷體" w:eastAsia="標楷體" w:hAnsi="標楷體" w:hint="eastAsia"/>
          <w:b/>
          <w:bCs/>
          <w:sz w:val="28"/>
          <w:szCs w:val="28"/>
          <w:shd w:val="clear" w:color="auto" w:fill="FFFFFF"/>
        </w:rPr>
        <w:t>（一）大</w:t>
      </w:r>
      <w:r w:rsidRPr="007E729F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學永續報告書組：</w:t>
      </w:r>
    </w:p>
    <w:p w14:paraId="74EE5E63" w14:textId="77777777" w:rsidR="00A8467C" w:rsidRPr="007E729F" w:rsidRDefault="00A8467C" w:rsidP="00A8467C">
      <w:pPr>
        <w:widowControl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以全校為單位，每校限報名一件，收費1</w:t>
      </w:r>
      <w:r w:rsidR="005F1E9C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,</w:t>
      </w:r>
      <w:r w:rsidR="005F1E9C">
        <w:rPr>
          <w:rFonts w:ascii="標楷體" w:eastAsia="標楷體" w:hAnsi="標楷體" w:cs="新細明體" w:hint="eastAsia"/>
          <w:kern w:val="0"/>
          <w:sz w:val="28"/>
          <w:szCs w:val="28"/>
        </w:rPr>
        <w:t>750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元（含稅）</w:t>
      </w:r>
    </w:p>
    <w:p w14:paraId="77A7EFF4" w14:textId="77777777" w:rsidR="00A8467C" w:rsidRPr="007E729F" w:rsidRDefault="00A8467C" w:rsidP="007160E1">
      <w:pPr>
        <w:widowControl/>
        <w:spacing w:line="500" w:lineRule="exact"/>
        <w:rPr>
          <w:rFonts w:ascii="標楷體" w:eastAsia="標楷體" w:hAnsi="標楷體"/>
          <w:b/>
          <w:bCs/>
          <w:sz w:val="28"/>
          <w:szCs w:val="28"/>
          <w:shd w:val="clear" w:color="auto" w:fill="FFFFFF"/>
        </w:rPr>
      </w:pPr>
      <w:r w:rsidRPr="007E729F">
        <w:rPr>
          <w:rFonts w:ascii="標楷體" w:eastAsia="標楷體" w:hAnsi="標楷體" w:hint="eastAsia"/>
          <w:b/>
          <w:bCs/>
          <w:sz w:val="28"/>
          <w:szCs w:val="28"/>
          <w:shd w:val="clear" w:color="auto" w:fill="FFFFFF"/>
        </w:rPr>
        <w:t>（二）傑出方案類</w:t>
      </w:r>
    </w:p>
    <w:p w14:paraId="00AD52C3" w14:textId="77777777" w:rsidR="00A8467C" w:rsidRPr="007E729F" w:rsidRDefault="00A8467C" w:rsidP="00A8467C">
      <w:pPr>
        <w:pStyle w:val="a4"/>
        <w:widowControl/>
        <w:numPr>
          <w:ilvl w:val="0"/>
          <w:numId w:val="10"/>
        </w:numPr>
        <w:spacing w:line="400" w:lineRule="exact"/>
        <w:ind w:leftChars="0" w:left="1418"/>
        <w:rPr>
          <w:rFonts w:ascii="標楷體" w:eastAsia="標楷體" w:hAnsi="標楷體" w:cs="新細明體"/>
          <w:kern w:val="0"/>
          <w:sz w:val="28"/>
          <w:szCs w:val="28"/>
        </w:rPr>
      </w:pP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以方案為單位，一件方案1</w:t>
      </w:r>
      <w:r w:rsidR="005F1E9C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,</w:t>
      </w:r>
      <w:r w:rsidR="005F1E9C">
        <w:rPr>
          <w:rFonts w:ascii="標楷體" w:eastAsia="標楷體" w:hAnsi="標楷體" w:cs="新細明體" w:hint="eastAsia"/>
          <w:kern w:val="0"/>
          <w:sz w:val="28"/>
          <w:szCs w:val="28"/>
        </w:rPr>
        <w:t>75</w:t>
      </w: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0元（含稅）</w:t>
      </w:r>
    </w:p>
    <w:p w14:paraId="144CC4B4" w14:textId="77777777" w:rsidR="00A8467C" w:rsidRPr="007E729F" w:rsidRDefault="00A8467C" w:rsidP="00A8467C">
      <w:pPr>
        <w:pStyle w:val="a4"/>
        <w:widowControl/>
        <w:numPr>
          <w:ilvl w:val="0"/>
          <w:numId w:val="10"/>
        </w:numPr>
        <w:spacing w:line="400" w:lineRule="exact"/>
        <w:ind w:leftChars="0" w:left="1418"/>
        <w:rPr>
          <w:rFonts w:ascii="標楷體" w:eastAsia="標楷體" w:hAnsi="標楷體"/>
          <w:bCs/>
          <w:sz w:val="28"/>
          <w:szCs w:val="28"/>
          <w:shd w:val="clear" w:color="auto" w:fill="FFFFFF"/>
        </w:rPr>
      </w:pPr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一家大學無參賽組別限制，</w:t>
      </w:r>
      <w:proofErr w:type="gramStart"/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亦無件數</w:t>
      </w:r>
      <w:proofErr w:type="gramEnd"/>
      <w:r w:rsidRPr="007E729F">
        <w:rPr>
          <w:rFonts w:ascii="標楷體" w:eastAsia="標楷體" w:hAnsi="標楷體" w:cs="新細明體" w:hint="eastAsia"/>
          <w:kern w:val="0"/>
          <w:sz w:val="28"/>
          <w:szCs w:val="28"/>
        </w:rPr>
        <w:t>限制。</w:t>
      </w:r>
    </w:p>
    <w:p w14:paraId="6022FA44" w14:textId="77777777" w:rsidR="004A384D" w:rsidRPr="007E729F" w:rsidRDefault="004A384D">
      <w:pPr>
        <w:widowControl/>
        <w:spacing w:line="400" w:lineRule="exact"/>
        <w:jc w:val="center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</w:p>
    <w:sectPr w:rsidR="004A384D" w:rsidRPr="007E729F" w:rsidSect="00A8467C">
      <w:footerReference w:type="default" r:id="rId9"/>
      <w:pgSz w:w="11906" w:h="16838"/>
      <w:pgMar w:top="1276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BAB17" w14:textId="77777777" w:rsidR="007972AE" w:rsidRDefault="007972AE" w:rsidP="00A8467C">
      <w:r>
        <w:separator/>
      </w:r>
    </w:p>
  </w:endnote>
  <w:endnote w:type="continuationSeparator" w:id="0">
    <w:p w14:paraId="3A0A6F18" w14:textId="77777777" w:rsidR="007972AE" w:rsidRDefault="007972AE" w:rsidP="00A8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7364894"/>
      <w:docPartObj>
        <w:docPartGallery w:val="Page Numbers (Bottom of Page)"/>
        <w:docPartUnique/>
      </w:docPartObj>
    </w:sdtPr>
    <w:sdtContent>
      <w:p w14:paraId="682320AB" w14:textId="77777777" w:rsidR="00A8467C" w:rsidRDefault="00A846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6A93828" w14:textId="77777777" w:rsidR="00A8467C" w:rsidRDefault="00A846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5E7BC" w14:textId="77777777" w:rsidR="007972AE" w:rsidRDefault="007972AE" w:rsidP="00A8467C">
      <w:r>
        <w:separator/>
      </w:r>
    </w:p>
  </w:footnote>
  <w:footnote w:type="continuationSeparator" w:id="0">
    <w:p w14:paraId="4F5D87A9" w14:textId="77777777" w:rsidR="007972AE" w:rsidRDefault="007972AE" w:rsidP="00A84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02B89"/>
    <w:multiLevelType w:val="multilevel"/>
    <w:tmpl w:val="BF00F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F358E"/>
    <w:multiLevelType w:val="multilevel"/>
    <w:tmpl w:val="9B26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9A7A16"/>
    <w:multiLevelType w:val="multilevel"/>
    <w:tmpl w:val="C7360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9A49F5"/>
    <w:multiLevelType w:val="multilevel"/>
    <w:tmpl w:val="F2C8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AC077C"/>
    <w:multiLevelType w:val="multilevel"/>
    <w:tmpl w:val="AEAE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E5569A"/>
    <w:multiLevelType w:val="multilevel"/>
    <w:tmpl w:val="51E66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731162"/>
    <w:multiLevelType w:val="hybridMultilevel"/>
    <w:tmpl w:val="3086E6F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3655619"/>
    <w:multiLevelType w:val="multilevel"/>
    <w:tmpl w:val="961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475735"/>
    <w:multiLevelType w:val="multilevel"/>
    <w:tmpl w:val="B3F8D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F211AD"/>
    <w:multiLevelType w:val="multilevel"/>
    <w:tmpl w:val="A1466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0792228">
    <w:abstractNumId w:val="8"/>
    <w:lvlOverride w:ilvl="0">
      <w:lvl w:ilvl="0">
        <w:numFmt w:val="decimal"/>
        <w:lvlText w:val="%1."/>
        <w:lvlJc w:val="left"/>
      </w:lvl>
    </w:lvlOverride>
  </w:num>
  <w:num w:numId="2" w16cid:durableId="2099279268">
    <w:abstractNumId w:val="5"/>
  </w:num>
  <w:num w:numId="3" w16cid:durableId="644744089">
    <w:abstractNumId w:val="2"/>
  </w:num>
  <w:num w:numId="4" w16cid:durableId="1958641091">
    <w:abstractNumId w:val="0"/>
  </w:num>
  <w:num w:numId="5" w16cid:durableId="87434537">
    <w:abstractNumId w:val="9"/>
  </w:num>
  <w:num w:numId="6" w16cid:durableId="1016662189">
    <w:abstractNumId w:val="3"/>
  </w:num>
  <w:num w:numId="7" w16cid:durableId="1762094259">
    <w:abstractNumId w:val="4"/>
  </w:num>
  <w:num w:numId="8" w16cid:durableId="1362902444">
    <w:abstractNumId w:val="7"/>
    <w:lvlOverride w:ilvl="0">
      <w:lvl w:ilvl="0">
        <w:start w:val="1"/>
        <w:numFmt w:val="decimal"/>
        <w:lvlText w:val="%1."/>
        <w:lvlJc w:val="left"/>
        <w:pPr>
          <w:ind w:left="480" w:hanging="480"/>
        </w:pPr>
      </w:lvl>
    </w:lvlOverride>
    <w:lvlOverride w:ilvl="1">
      <w:lvl w:ilvl="1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9" w16cid:durableId="1116943270">
    <w:abstractNumId w:val="1"/>
  </w:num>
  <w:num w:numId="10" w16cid:durableId="20845221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18F"/>
    <w:rsid w:val="000615B1"/>
    <w:rsid w:val="000E6A0D"/>
    <w:rsid w:val="00150752"/>
    <w:rsid w:val="001C2CEE"/>
    <w:rsid w:val="001D2BF6"/>
    <w:rsid w:val="0024010B"/>
    <w:rsid w:val="00335D0D"/>
    <w:rsid w:val="00357896"/>
    <w:rsid w:val="00412381"/>
    <w:rsid w:val="004A384D"/>
    <w:rsid w:val="00503D72"/>
    <w:rsid w:val="0051451D"/>
    <w:rsid w:val="00546F81"/>
    <w:rsid w:val="005A5815"/>
    <w:rsid w:val="005C00C7"/>
    <w:rsid w:val="005F1E9C"/>
    <w:rsid w:val="007160E1"/>
    <w:rsid w:val="007972AE"/>
    <w:rsid w:val="007D0095"/>
    <w:rsid w:val="007E729F"/>
    <w:rsid w:val="00830592"/>
    <w:rsid w:val="00A8467C"/>
    <w:rsid w:val="00A95394"/>
    <w:rsid w:val="00B42C8C"/>
    <w:rsid w:val="00B91D68"/>
    <w:rsid w:val="00BD562A"/>
    <w:rsid w:val="00D963AC"/>
    <w:rsid w:val="00F1618F"/>
    <w:rsid w:val="00FC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C7843C"/>
  <w15:chartTrackingRefBased/>
  <w15:docId w15:val="{ABFB59EA-5959-485D-B16D-25C75797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1618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1618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F1618F"/>
    <w:rPr>
      <w:rFonts w:ascii="新細明體" w:eastAsia="新細明體" w:hAnsi="新細明體" w:cs="新細明體"/>
      <w:b/>
      <w:bCs/>
      <w:kern w:val="0"/>
      <w:sz w:val="36"/>
      <w:szCs w:val="36"/>
    </w:rPr>
  </w:style>
  <w:style w:type="table" w:styleId="a3">
    <w:name w:val="Table Grid"/>
    <w:basedOn w:val="a1"/>
    <w:uiPriority w:val="39"/>
    <w:rsid w:val="00F161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t">
    <w:name w:val="dot"/>
    <w:basedOn w:val="a0"/>
    <w:rsid w:val="00A8467C"/>
  </w:style>
  <w:style w:type="character" w:customStyle="1" w:styleId="notice">
    <w:name w:val="notice"/>
    <w:basedOn w:val="a0"/>
    <w:rsid w:val="00A8467C"/>
  </w:style>
  <w:style w:type="paragraph" w:styleId="a4">
    <w:name w:val="List Paragraph"/>
    <w:basedOn w:val="a"/>
    <w:uiPriority w:val="34"/>
    <w:qFormat/>
    <w:rsid w:val="00A8467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84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467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4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467C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E72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E729F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B42C8C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B42C8C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2401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2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0156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2340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0606">
          <w:marLeft w:val="0"/>
          <w:marRight w:val="0"/>
          <w:marTop w:val="750"/>
          <w:marBottom w:val="750"/>
          <w:divBdr>
            <w:top w:val="single" w:sz="12" w:space="0" w:color="FF7415"/>
            <w:left w:val="single" w:sz="12" w:space="0" w:color="FF7415"/>
            <w:bottom w:val="single" w:sz="12" w:space="0" w:color="FF7415"/>
            <w:right w:val="single" w:sz="12" w:space="0" w:color="FF7415"/>
          </w:divBdr>
          <w:divsChild>
            <w:div w:id="2125804744">
              <w:marLeft w:val="0"/>
              <w:marRight w:val="150"/>
              <w:marTop w:val="12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21024">
              <w:marLeft w:val="0"/>
              <w:marRight w:val="150"/>
              <w:marTop w:val="12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8161">
              <w:marLeft w:val="0"/>
              <w:marRight w:val="150"/>
              <w:marTop w:val="12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98864">
              <w:marLeft w:val="0"/>
              <w:marRight w:val="150"/>
              <w:marTop w:val="12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209">
              <w:marLeft w:val="0"/>
              <w:marRight w:val="150"/>
              <w:marTop w:val="12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9768">
              <w:marLeft w:val="0"/>
              <w:marRight w:val="150"/>
              <w:marTop w:val="12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95235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7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0365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569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0383">
          <w:marLeft w:val="0"/>
          <w:marRight w:val="150"/>
          <w:marTop w:val="12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4433">
          <w:marLeft w:val="0"/>
          <w:marRight w:val="150"/>
          <w:marTop w:val="12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7404">
          <w:marLeft w:val="0"/>
          <w:marRight w:val="150"/>
          <w:marTop w:val="12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5392">
          <w:marLeft w:val="0"/>
          <w:marRight w:val="150"/>
          <w:marTop w:val="12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2249">
          <w:marLeft w:val="0"/>
          <w:marRight w:val="150"/>
          <w:marTop w:val="12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8885">
          <w:marLeft w:val="0"/>
          <w:marRight w:val="150"/>
          <w:marTop w:val="12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3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.gvm.com.tw/usr/index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FE98E-6AB2-468C-86F3-E98889D50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367</Words>
  <Characters>2094</Characters>
  <Application>Microsoft Office Word</Application>
  <DocSecurity>0</DocSecurity>
  <Lines>17</Lines>
  <Paragraphs>4</Paragraphs>
  <ScaleCrop>false</ScaleCrop>
  <Company>KMSOFFICE2019X64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2023-11-02T05:46:00Z</cp:lastPrinted>
  <dcterms:created xsi:type="dcterms:W3CDTF">2026-10-28T08:19:00Z</dcterms:created>
  <dcterms:modified xsi:type="dcterms:W3CDTF">2026-10-30T02:26:00Z</dcterms:modified>
</cp:coreProperties>
</file>